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22" name="image26.png"/>
            <a:graphic>
              <a:graphicData uri="http://schemas.openxmlformats.org/drawingml/2006/picture">
                <pic:pic>
                  <pic:nvPicPr>
                    <pic:cNvPr descr="logo" id="0" name="image2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75.0" w:type="dxa"/>
        <w:jc w:val="left"/>
        <w:tblInd w:w="2450.0" w:type="dxa"/>
        <w:tblLayout w:type="fixed"/>
        <w:tblLook w:val="0400"/>
      </w:tblPr>
      <w:tblGrid>
        <w:gridCol w:w="6075"/>
        <w:tblGridChange w:id="0">
          <w:tblGrid>
            <w:gridCol w:w="6075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Руководство 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«Мобильный официант»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2020г.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line="276" w:lineRule="auto"/>
        <w:jc w:val="center"/>
        <w:rPr>
          <w:rFonts w:ascii="Calibri" w:cs="Calibri" w:eastAsia="Calibri" w:hAnsi="Calibri"/>
          <w:b w:val="1"/>
          <w:color w:val="4f81bd"/>
        </w:rPr>
      </w:pP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Руководство пользователя «Мобильный официант»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3znysh7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Настройки должности для входа в мобильную версию</w:t>
        </w:r>
      </w:hyperlink>
      <w:r w:rsidDel="00000000" w:rsidR="00000000" w:rsidRPr="00000000">
        <w:fldChar w:fldCharType="begin"/>
        <w:instrText xml:space="preserve"> HYPERLINK \l "_3znysh7"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bookmarkStart w:colFirst="0" w:colLast="0" w:name="_30j0zll" w:id="1"/>
      <w:bookmarkEnd w:id="1"/>
      <w:r w:rsidDel="00000000" w:rsidR="00000000" w:rsidRPr="00000000">
        <w:fldChar w:fldCharType="end"/>
      </w:r>
      <w:hyperlink w:anchor="_2et92p0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Интерфейс мобильного официанта</w:t>
        </w:r>
      </w:hyperlink>
      <w:r w:rsidDel="00000000" w:rsidR="00000000" w:rsidRPr="00000000">
        <w:fldChar w:fldCharType="begin"/>
        <w:instrText xml:space="preserve"> HYPERLINK \l "_2et92p0"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"_2et92p0"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i w:val="1"/>
          <w:color w:val="4f81bd"/>
          <w:sz w:val="32"/>
          <w:szCs w:val="32"/>
          <w:rtl w:val="0"/>
        </w:rPr>
        <w:t xml:space="preserve">Настройка должности для вход в мобильную версию.</w:t>
      </w:r>
    </w:p>
    <w:p w:rsidR="00000000" w:rsidDel="00000000" w:rsidP="00000000" w:rsidRDefault="00000000" w:rsidRPr="00000000" w14:paraId="00000036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Для начала работы мобильного официанта нам требуется завести  определенную должность, либо отредактировать права доступа у уже существующей должности. </w:t>
      </w:r>
    </w:p>
    <w:p w:rsidR="00000000" w:rsidDel="00000000" w:rsidP="00000000" w:rsidRDefault="00000000" w:rsidRPr="00000000" w14:paraId="00000039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Для этого входим в модуль менеджера.</w:t>
      </w:r>
    </w:p>
    <w:p w:rsidR="00000000" w:rsidDel="00000000" w:rsidP="00000000" w:rsidRDefault="00000000" w:rsidRPr="00000000" w14:paraId="0000003A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5534025" cy="120015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Далее заходим в  Сотрудники – Должности </w:t>
      </w:r>
    </w:p>
    <w:p w:rsidR="00000000" w:rsidDel="00000000" w:rsidP="00000000" w:rsidRDefault="00000000" w:rsidRPr="00000000" w14:paraId="0000003C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2676525" cy="50673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Выбираем нужную нам должность для редактирования, либо добавляем новую должность</w:t>
      </w:r>
    </w:p>
    <w:p w:rsidR="00000000" w:rsidDel="00000000" w:rsidP="00000000" w:rsidRDefault="00000000" w:rsidRPr="00000000" w14:paraId="0000003E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5734050" cy="2044700"/>
            <wp:effectExtent b="0" l="0" r="0" t="0"/>
            <wp:docPr id="1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Затем настраиваем права доступа должности. Основное право для доступа к мобильному официанту это- Вход в официант (id 643), также можно настроить что эта должность будет иметь доступ только к мобильному официанту( id 647) Остальные права настраиваются индивидуально (удаление, изменения и т.д)</w:t>
      </w:r>
    </w:p>
    <w:p w:rsidR="00000000" w:rsidDel="00000000" w:rsidP="00000000" w:rsidRDefault="00000000" w:rsidRPr="00000000" w14:paraId="00000040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857750" cy="48768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Добавляем сотрудника, у которого будет свой код доступа и пароль в мобильном официанте. </w:t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5524500" cy="2298383"/>
            <wp:effectExtent b="0" l="0" r="0" t="0"/>
            <wp:docPr descr="C:\Users\79651\AppData\Local\Microsoft\Windows\INetCache\Content.Word\сотрудники.png" id="25" name="image27.png"/>
            <a:graphic>
              <a:graphicData uri="http://schemas.openxmlformats.org/drawingml/2006/picture">
                <pic:pic>
                  <pic:nvPicPr>
                    <pic:cNvPr descr="C:\Users\79651\AppData\Local\Microsoft\Windows\INetCache\Content.Word\сотрудники.png"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98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5257800" cy="5656790"/>
            <wp:effectExtent b="0" l="0" r="0" t="0"/>
            <wp:docPr descr="C:\Users\79651\AppData\Local\Microsoft\Windows\INetCache\Content.Word\сотрудник.png" id="20" name="image5.png"/>
            <a:graphic>
              <a:graphicData uri="http://schemas.openxmlformats.org/drawingml/2006/picture">
                <pic:pic>
                  <pic:nvPicPr>
                    <pic:cNvPr descr="C:\Users\79651\AppData\Local\Microsoft\Windows\INetCache\Content.Word\сотрудник.png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56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Style w:val="Heading1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i w:val="1"/>
          <w:color w:val="4f81bd"/>
          <w:sz w:val="32"/>
          <w:szCs w:val="32"/>
          <w:rtl w:val="0"/>
        </w:rPr>
        <w:t xml:space="preserve">Интерфейс мобильного официанта</w:t>
      </w:r>
    </w:p>
    <w:p w:rsidR="00000000" w:rsidDel="00000000" w:rsidP="00000000" w:rsidRDefault="00000000" w:rsidRPr="00000000" w14:paraId="00000044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Для входа в модуль «Мобильный официант» со смартфона запустите любой браузер и в командной строке введите:  адрес сервера базы данных/reports/m </w:t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181475" cy="857250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Если сетевые настройки верны, (Ваш смартфон и сервер базы данных находятся в одной локальной сети, либо соединены по средствам VPN) то на экране появится окно для ввода кода и пароля</w:t>
      </w:r>
    </w:p>
    <w:p w:rsidR="00000000" w:rsidDel="00000000" w:rsidP="00000000" w:rsidRDefault="00000000" w:rsidRPr="00000000" w14:paraId="00000046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057650" cy="671036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1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вводе Имени пользователя(код) и пароля мы попадаем в рабочее меню мобильного официанта, где сразу списком находятся наши доступные залы</w:t>
      </w:r>
    </w:p>
    <w:p w:rsidR="00000000" w:rsidDel="00000000" w:rsidP="00000000" w:rsidRDefault="00000000" w:rsidRPr="00000000" w14:paraId="0000004A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095750" cy="8024813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02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нажатие на кнопку «заказы» мы видим все активные заказы(занятые столики)</w:t>
      </w:r>
    </w:p>
    <w:p w:rsidR="00000000" w:rsidDel="00000000" w:rsidP="00000000" w:rsidRDefault="00000000" w:rsidRPr="00000000" w14:paraId="0000004C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086225" cy="83058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выборе одного из залов мы попадаем в список столов в этом зале</w:t>
      </w:r>
    </w:p>
    <w:p w:rsidR="00000000" w:rsidDel="00000000" w:rsidP="00000000" w:rsidRDefault="00000000" w:rsidRPr="00000000" w14:paraId="0000004E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171950" cy="8194357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194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Для добавление нового счета заходим в столик и нажимаем создать</w:t>
      </w:r>
    </w:p>
    <w:p w:rsidR="00000000" w:rsidDel="00000000" w:rsidP="00000000" w:rsidRDefault="00000000" w:rsidRPr="00000000" w14:paraId="00000050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4143375" cy="8280082"/>
            <wp:effectExtent b="0" l="0" r="0" t="0"/>
            <wp:docPr descr="C:\Users\79651\AppData\Local\Microsoft\Windows\INetCache\Content.Word\создать.png" id="18" name="image19.png"/>
            <a:graphic>
              <a:graphicData uri="http://schemas.openxmlformats.org/drawingml/2006/picture">
                <pic:pic>
                  <pic:nvPicPr>
                    <pic:cNvPr descr="C:\Users\79651\AppData\Local\Microsoft\Windows\INetCache\Content.Word\создать.png"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28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Видим основные настройки счета, если требуется,  заполнить поля.</w:t>
      </w:r>
    </w:p>
    <w:p w:rsidR="00000000" w:rsidDel="00000000" w:rsidP="00000000" w:rsidRDefault="00000000" w:rsidRPr="00000000" w14:paraId="00000052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1.Номер счета формируется автоматически при формировании заказа</w:t>
      </w:r>
    </w:p>
    <w:p w:rsidR="00000000" w:rsidDel="00000000" w:rsidP="00000000" w:rsidRDefault="00000000" w:rsidRPr="00000000" w14:paraId="00000053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 Дата открытия счета</w:t>
      </w:r>
    </w:p>
    <w:p w:rsidR="00000000" w:rsidDel="00000000" w:rsidP="00000000" w:rsidRDefault="00000000" w:rsidRPr="00000000" w14:paraId="00000054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3.Иная информация о счете (не обязательная к заполнению)</w:t>
      </w:r>
    </w:p>
    <w:p w:rsidR="00000000" w:rsidDel="00000000" w:rsidP="00000000" w:rsidRDefault="00000000" w:rsidRPr="00000000" w14:paraId="0000005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4. Возможность привязать клиента к счету (по коду)</w:t>
      </w:r>
    </w:p>
    <w:p w:rsidR="00000000" w:rsidDel="00000000" w:rsidP="00000000" w:rsidRDefault="00000000" w:rsidRPr="00000000" w14:paraId="00000056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5. Сумма оплаты по счету</w:t>
      </w:r>
    </w:p>
    <w:p w:rsidR="00000000" w:rsidDel="00000000" w:rsidP="00000000" w:rsidRDefault="00000000" w:rsidRPr="00000000" w14:paraId="00000057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6. Номер стола счета. Если гость пересел, то есть возможность перенести весь заказ на другой стол</w:t>
      </w:r>
    </w:p>
    <w:p w:rsidR="00000000" w:rsidDel="00000000" w:rsidP="00000000" w:rsidRDefault="00000000" w:rsidRPr="00000000" w14:paraId="00000058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7.Ввод кол-ва гостей</w:t>
      </w:r>
    </w:p>
    <w:p w:rsidR="00000000" w:rsidDel="00000000" w:rsidP="00000000" w:rsidRDefault="00000000" w:rsidRPr="00000000" w14:paraId="00000059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8. Ввод комментария к счету</w:t>
      </w:r>
    </w:p>
    <w:p w:rsidR="00000000" w:rsidDel="00000000" w:rsidP="00000000" w:rsidRDefault="00000000" w:rsidRPr="00000000" w14:paraId="0000005A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165009" cy="7612396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5009" cy="7612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Переходим во вкладку товары и выбираем действие добавить товар</w:t>
      </w:r>
    </w:p>
    <w:p w:rsidR="00000000" w:rsidDel="00000000" w:rsidP="00000000" w:rsidRDefault="00000000" w:rsidRPr="00000000" w14:paraId="0000005D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210050" cy="7984807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98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Товар можно выбрать из меню либо применить поиск</w:t>
      </w:r>
    </w:p>
    <w:p w:rsidR="00000000" w:rsidDel="00000000" w:rsidP="00000000" w:rsidRDefault="00000000" w:rsidRPr="00000000" w14:paraId="00000060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162425" cy="8253413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25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Поиск.</w:t>
      </w:r>
    </w:p>
    <w:p w:rsidR="00000000" w:rsidDel="00000000" w:rsidP="00000000" w:rsidRDefault="00000000" w:rsidRPr="00000000" w14:paraId="00000062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257675" cy="8291513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29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выборе нужного нам блюда можно его настроить, указать кол-во, используемые модификаторы и т.д, затем нажать кнопку добавить.</w:t>
      </w:r>
    </w:p>
    <w:p w:rsidR="00000000" w:rsidDel="00000000" w:rsidP="00000000" w:rsidRDefault="00000000" w:rsidRPr="00000000" w14:paraId="00000064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010025" cy="8034338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034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Добавленный товар</w:t>
      </w:r>
    </w:p>
    <w:p w:rsidR="00000000" w:rsidDel="00000000" w:rsidP="00000000" w:rsidRDefault="00000000" w:rsidRPr="00000000" w14:paraId="00000066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324350" cy="8061007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061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завершении добавления товаров нажимаем сохранить заказ и они отправляются на производство (печатаются на принтерах заказов)</w:t>
      </w:r>
    </w:p>
    <w:p w:rsidR="00000000" w:rsidDel="00000000" w:rsidP="00000000" w:rsidRDefault="00000000" w:rsidRPr="00000000" w14:paraId="00000068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076700" cy="7748588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74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 нажатие кнопки назад попадаем в список столиков, где видим также наш вновь созданный счет.</w:t>
      </w:r>
    </w:p>
    <w:p w:rsidR="00000000" w:rsidDel="00000000" w:rsidP="00000000" w:rsidRDefault="00000000" w:rsidRPr="00000000" w14:paraId="0000006B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181475" cy="8072438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07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Входим в наш счет </w:t>
      </w:r>
    </w:p>
    <w:p w:rsidR="00000000" w:rsidDel="00000000" w:rsidP="00000000" w:rsidRDefault="00000000" w:rsidRPr="00000000" w14:paraId="0000006D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257675" cy="8234363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23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Дальше мы можем либо продолжить действия со счетом: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Добавлять новые заказы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200" w:line="276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Распечатать счет</w:t>
      </w:r>
    </w:p>
    <w:p w:rsidR="00000000" w:rsidDel="00000000" w:rsidP="00000000" w:rsidRDefault="00000000" w:rsidRPr="00000000" w14:paraId="00000071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4137252" cy="8571067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7252" cy="8571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="276" w:lineRule="auto"/>
        <w:rPr>
          <w:rFonts w:ascii="Calibri" w:cs="Calibri" w:eastAsia="Calibri" w:hAnsi="Calibri"/>
          <w:b w:val="1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3.Удаление товаров из счета</w:t>
      </w:r>
    </w:p>
    <w:p w:rsidR="00000000" w:rsidDel="00000000" w:rsidP="00000000" w:rsidRDefault="00000000" w:rsidRPr="00000000" w14:paraId="00000073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Выбираем товар для удаление и нажимаем удалить товар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48150" cy="7920038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792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Подтверждаем действие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71950" cy="7624763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62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Товар удален</w:t>
      </w:r>
    </w:p>
    <w:p w:rsidR="00000000" w:rsidDel="00000000" w:rsidP="00000000" w:rsidRDefault="00000000" w:rsidRPr="00000000" w14:paraId="00000078">
      <w:pPr>
        <w:spacing w:after="24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4124325" cy="7615238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61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7A">
      <w:pPr>
        <w:spacing w:after="16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rPr/>
      </w:pPr>
      <w:r w:rsidDel="00000000" w:rsidR="00000000" w:rsidRPr="00000000">
        <w:rPr>
          <w:rtl w:val="0"/>
        </w:rPr>
        <w:t xml:space="preserve">4. Перенести заказ на другой стол</w:t>
      </w:r>
    </w:p>
    <w:p w:rsidR="00000000" w:rsidDel="00000000" w:rsidP="00000000" w:rsidRDefault="00000000" w:rsidRPr="00000000" w14:paraId="0000007F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57700" cy="8572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rPr/>
      </w:pPr>
      <w:r w:rsidDel="00000000" w:rsidR="00000000" w:rsidRPr="00000000">
        <w:rPr>
          <w:rtl w:val="0"/>
        </w:rPr>
        <w:t xml:space="preserve">5. Выбрать клиента из списка</w:t>
      </w:r>
    </w:p>
    <w:p w:rsidR="00000000" w:rsidDel="00000000" w:rsidP="00000000" w:rsidRDefault="00000000" w:rsidRPr="00000000" w14:paraId="0000008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71950" cy="8091488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091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4" w:type="default"/>
      <w:pgSz w:h="16834" w:w="11909"/>
      <w:pgMar w:bottom="720.0000000000001" w:top="720.0000000000001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spacing w:after="160" w:line="24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9.png"/><Relationship Id="rId21" Type="http://schemas.openxmlformats.org/officeDocument/2006/relationships/image" Target="media/image17.png"/><Relationship Id="rId24" Type="http://schemas.openxmlformats.org/officeDocument/2006/relationships/image" Target="media/image7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.png"/><Relationship Id="rId25" Type="http://schemas.openxmlformats.org/officeDocument/2006/relationships/image" Target="media/image13.png"/><Relationship Id="rId28" Type="http://schemas.openxmlformats.org/officeDocument/2006/relationships/image" Target="media/image25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6.png"/><Relationship Id="rId29" Type="http://schemas.openxmlformats.org/officeDocument/2006/relationships/image" Target="media/image24.png"/><Relationship Id="rId7" Type="http://schemas.openxmlformats.org/officeDocument/2006/relationships/image" Target="media/image21.png"/><Relationship Id="rId8" Type="http://schemas.openxmlformats.org/officeDocument/2006/relationships/image" Target="media/image11.png"/><Relationship Id="rId31" Type="http://schemas.openxmlformats.org/officeDocument/2006/relationships/image" Target="media/image22.png"/><Relationship Id="rId30" Type="http://schemas.openxmlformats.org/officeDocument/2006/relationships/image" Target="media/image18.png"/><Relationship Id="rId11" Type="http://schemas.openxmlformats.org/officeDocument/2006/relationships/image" Target="media/image27.png"/><Relationship Id="rId33" Type="http://schemas.openxmlformats.org/officeDocument/2006/relationships/image" Target="media/image28.png"/><Relationship Id="rId10" Type="http://schemas.openxmlformats.org/officeDocument/2006/relationships/image" Target="media/image12.png"/><Relationship Id="rId32" Type="http://schemas.openxmlformats.org/officeDocument/2006/relationships/image" Target="media/image2.png"/><Relationship Id="rId13" Type="http://schemas.openxmlformats.org/officeDocument/2006/relationships/image" Target="media/image15.png"/><Relationship Id="rId12" Type="http://schemas.openxmlformats.org/officeDocument/2006/relationships/image" Target="media/image5.png"/><Relationship Id="rId34" Type="http://schemas.openxmlformats.org/officeDocument/2006/relationships/header" Target="header1.xml"/><Relationship Id="rId15" Type="http://schemas.openxmlformats.org/officeDocument/2006/relationships/image" Target="media/image23.png"/><Relationship Id="rId14" Type="http://schemas.openxmlformats.org/officeDocument/2006/relationships/image" Target="media/image3.png"/><Relationship Id="rId17" Type="http://schemas.openxmlformats.org/officeDocument/2006/relationships/image" Target="media/image16.png"/><Relationship Id="rId16" Type="http://schemas.openxmlformats.org/officeDocument/2006/relationships/image" Target="media/image14.png"/><Relationship Id="rId19" Type="http://schemas.openxmlformats.org/officeDocument/2006/relationships/image" Target="media/image4.png"/><Relationship Id="rId1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