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69" name="image59.png"/>
            <a:graphic>
              <a:graphicData uri="http://schemas.openxmlformats.org/drawingml/2006/picture">
                <pic:pic>
                  <pic:nvPicPr>
                    <pic:cNvPr descr="logo" id="0" name="image5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075.0" w:type="dxa"/>
        <w:jc w:val="left"/>
        <w:tblInd w:w="2450.0" w:type="dxa"/>
        <w:tblLayout w:type="fixed"/>
        <w:tblLook w:val="0400"/>
      </w:tblPr>
      <w:tblGrid>
        <w:gridCol w:w="6075"/>
        <w:tblGridChange w:id="0">
          <w:tblGrid>
            <w:gridCol w:w="6075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ind w:left="-425.19685039370086" w:right="-87.75590551181153" w:firstLine="28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Руководство пользователя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ind w:left="-566.9291338582675" w:firstLine="0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«СКЛАД»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2020г.</w:t>
      </w:r>
    </w:p>
    <w:p w:rsidR="00000000" w:rsidDel="00000000" w:rsidP="00000000" w:rsidRDefault="00000000" w:rsidRPr="00000000" w14:paraId="00000013">
      <w:pPr>
        <w:spacing w:after="160" w:line="259" w:lineRule="auto"/>
        <w:jc w:val="center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spacing w:line="276" w:lineRule="auto"/>
        <w:jc w:val="center"/>
        <w:rPr>
          <w:rFonts w:ascii="Calibri" w:cs="Calibri" w:eastAsia="Calibri" w:hAnsi="Calibri"/>
          <w:color w:val="6d9eeb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6d9eeb"/>
            <w:rtl w:val="0"/>
          </w:rPr>
          <w:t xml:space="preserve">Руководство</w:t>
        </w:r>
      </w:hyperlink>
      <w:r w:rsidDel="00000000" w:rsidR="00000000" w:rsidRPr="00000000">
        <w:rPr>
          <w:rFonts w:ascii="Calibri" w:cs="Calibri" w:eastAsia="Calibri" w:hAnsi="Calibri"/>
          <w:color w:val="6d9eeb"/>
          <w:rtl w:val="0"/>
        </w:rPr>
        <w:t xml:space="preserve"> пользователя СКЛАД</w:t>
      </w:r>
    </w:p>
    <w:p w:rsidR="00000000" w:rsidDel="00000000" w:rsidP="00000000" w:rsidRDefault="00000000" w:rsidRPr="00000000" w14:paraId="00000016">
      <w:pPr>
        <w:pStyle w:val="Heading2"/>
        <w:spacing w:line="276" w:lineRule="auto"/>
        <w:jc w:val="center"/>
        <w:rPr>
          <w:rFonts w:ascii="Calibri" w:cs="Calibri" w:eastAsia="Calibri" w:hAnsi="Calibri"/>
          <w:color w:val="6d9eeb"/>
          <w:sz w:val="28"/>
          <w:szCs w:val="28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6d9eeb"/>
            <w:sz w:val="28"/>
            <w:szCs w:val="28"/>
            <w:rtl w:val="0"/>
          </w:rPr>
          <w:t xml:space="preserve">Разделы</w:t>
        </w:r>
      </w:hyperlink>
      <w:r w:rsidDel="00000000" w:rsidR="00000000" w:rsidRPr="00000000">
        <w:rPr>
          <w:rFonts w:ascii="Calibri" w:cs="Calibri" w:eastAsia="Calibri" w:hAnsi="Calibri"/>
          <w:color w:val="6d9eeb"/>
          <w:sz w:val="28"/>
          <w:szCs w:val="28"/>
          <w:rtl w:val="0"/>
        </w:rPr>
        <w:t xml:space="preserve"> системы СКЛАД</w:t>
      </w:r>
    </w:p>
    <w:p w:rsidR="00000000" w:rsidDel="00000000" w:rsidP="00000000" w:rsidRDefault="00000000" w:rsidRPr="00000000" w14:paraId="00000017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r w:rsidDel="00000000" w:rsidR="00000000" w:rsidRPr="00000000">
        <w:fldChar w:fldCharType="begin"/>
        <w:instrText xml:space="preserve"> HYPERLINK \l "_30j0zll" </w:instrText>
        <w:fldChar w:fldCharType="separate"/>
      </w:r>
      <w:r w:rsidDel="00000000" w:rsidR="00000000" w:rsidRPr="00000000">
        <w:rPr>
          <w:rFonts w:ascii="Calibri" w:cs="Calibri" w:eastAsia="Calibri" w:hAnsi="Calibri"/>
          <w:i w:val="1"/>
          <w:color w:val="6d9eeb"/>
          <w:sz w:val="24"/>
          <w:szCs w:val="24"/>
          <w:rtl w:val="0"/>
        </w:rPr>
        <w:t xml:space="preserve">Введение по разделу системы СКЛАД</w:t>
      </w:r>
    </w:p>
    <w:p w:rsidR="00000000" w:rsidDel="00000000" w:rsidP="00000000" w:rsidRDefault="00000000" w:rsidRPr="00000000" w14:paraId="00000018">
      <w:pPr>
        <w:pStyle w:val="Heading2"/>
        <w:spacing w:line="276" w:lineRule="auto"/>
        <w:jc w:val="center"/>
        <w:rPr>
          <w:rFonts w:ascii="Calibri" w:cs="Calibri" w:eastAsia="Calibri" w:hAnsi="Calibri"/>
          <w:color w:val="6d9eeb"/>
          <w:sz w:val="28"/>
          <w:szCs w:val="28"/>
        </w:rPr>
      </w:pPr>
      <w:r w:rsidDel="00000000" w:rsidR="00000000" w:rsidRPr="00000000">
        <w:fldChar w:fldCharType="end"/>
      </w:r>
      <w:hyperlink r:id="rId9">
        <w:r w:rsidDel="00000000" w:rsidR="00000000" w:rsidRPr="00000000">
          <w:rPr>
            <w:rFonts w:ascii="Calibri" w:cs="Calibri" w:eastAsia="Calibri" w:hAnsi="Calibri"/>
            <w:color w:val="6d9eeb"/>
            <w:sz w:val="28"/>
            <w:szCs w:val="28"/>
            <w:rtl w:val="0"/>
          </w:rPr>
          <w:t xml:space="preserve">Раздел</w:t>
        </w:r>
      </w:hyperlink>
      <w:r w:rsidDel="00000000" w:rsidR="00000000" w:rsidRPr="00000000">
        <w:rPr>
          <w:rFonts w:ascii="Calibri" w:cs="Calibri" w:eastAsia="Calibri" w:hAnsi="Calibri"/>
          <w:color w:val="6d9eeb"/>
          <w:sz w:val="28"/>
          <w:szCs w:val="28"/>
          <w:rtl w:val="0"/>
        </w:rPr>
        <w:t xml:space="preserve"> Справочники</w:t>
      </w:r>
    </w:p>
    <w:p w:rsidR="00000000" w:rsidDel="00000000" w:rsidP="00000000" w:rsidRDefault="00000000" w:rsidRPr="00000000" w14:paraId="00000019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3znysh7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Типы и категории номенклатуры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2et92p0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Единицы измерений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tyjcwt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Номенклатура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r w:rsidDel="00000000" w:rsidR="00000000" w:rsidRPr="00000000">
        <w:fldChar w:fldCharType="begin"/>
        <w:instrText xml:space="preserve"> HYPERLINK \l "_3dy6vkm" </w:instrText>
        <w:fldChar w:fldCharType="separate"/>
      </w:r>
      <w:r w:rsidDel="00000000" w:rsidR="00000000" w:rsidRPr="00000000">
        <w:rPr>
          <w:rFonts w:ascii="Calibri" w:cs="Calibri" w:eastAsia="Calibri" w:hAnsi="Calibri"/>
          <w:i w:val="1"/>
          <w:color w:val="6d9eeb"/>
          <w:sz w:val="24"/>
          <w:szCs w:val="24"/>
          <w:rtl w:val="0"/>
        </w:rPr>
        <w:t xml:space="preserve">Контрагенты</w:t>
      </w:r>
    </w:p>
    <w:p w:rsidR="00000000" w:rsidDel="00000000" w:rsidP="00000000" w:rsidRDefault="00000000" w:rsidRPr="00000000" w14:paraId="0000001D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"_1t3h5sf" </w:instrText>
        <w:fldChar w:fldCharType="separate"/>
      </w:r>
      <w:r w:rsidDel="00000000" w:rsidR="00000000" w:rsidRPr="00000000">
        <w:rPr>
          <w:rFonts w:ascii="Calibri" w:cs="Calibri" w:eastAsia="Calibri" w:hAnsi="Calibri"/>
          <w:i w:val="1"/>
          <w:color w:val="6d9eeb"/>
          <w:sz w:val="24"/>
          <w:szCs w:val="24"/>
          <w:rtl w:val="0"/>
        </w:rPr>
        <w:t xml:space="preserve">Склады</w:t>
      </w:r>
    </w:p>
    <w:p w:rsidR="00000000" w:rsidDel="00000000" w:rsidP="00000000" w:rsidRDefault="00000000" w:rsidRPr="00000000" w14:paraId="0000001E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\l "_4d34og8" </w:instrText>
        <w:fldChar w:fldCharType="separate"/>
      </w:r>
      <w:r w:rsidDel="00000000" w:rsidR="00000000" w:rsidRPr="00000000">
        <w:rPr>
          <w:rFonts w:ascii="Calibri" w:cs="Calibri" w:eastAsia="Calibri" w:hAnsi="Calibri"/>
          <w:i w:val="1"/>
          <w:color w:val="6d9eeb"/>
          <w:sz w:val="24"/>
          <w:szCs w:val="24"/>
          <w:rtl w:val="0"/>
        </w:rPr>
        <w:t xml:space="preserve">Типы актов</w:t>
      </w:r>
    </w:p>
    <w:p w:rsidR="00000000" w:rsidDel="00000000" w:rsidP="00000000" w:rsidRDefault="00000000" w:rsidRPr="00000000" w14:paraId="0000001F">
      <w:pPr>
        <w:pStyle w:val="Heading2"/>
        <w:spacing w:line="276" w:lineRule="auto"/>
        <w:jc w:val="center"/>
        <w:rPr>
          <w:rFonts w:ascii="Calibri" w:cs="Calibri" w:eastAsia="Calibri" w:hAnsi="Calibri"/>
          <w:color w:val="6d9eeb"/>
          <w:sz w:val="28"/>
          <w:szCs w:val="28"/>
        </w:rPr>
      </w:pPr>
      <w:r w:rsidDel="00000000" w:rsidR="00000000" w:rsidRPr="00000000">
        <w:fldChar w:fldCharType="end"/>
      </w:r>
      <w:hyperlink r:id="rId10">
        <w:r w:rsidDel="00000000" w:rsidR="00000000" w:rsidRPr="00000000">
          <w:rPr>
            <w:rFonts w:ascii="Calibri" w:cs="Calibri" w:eastAsia="Calibri" w:hAnsi="Calibri"/>
            <w:color w:val="6d9eeb"/>
            <w:sz w:val="28"/>
            <w:szCs w:val="28"/>
            <w:rtl w:val="0"/>
          </w:rPr>
          <w:t xml:space="preserve">Раздел</w:t>
        </w:r>
      </w:hyperlink>
      <w:r w:rsidDel="00000000" w:rsidR="00000000" w:rsidRPr="00000000">
        <w:rPr>
          <w:rFonts w:ascii="Calibri" w:cs="Calibri" w:eastAsia="Calibri" w:hAnsi="Calibri"/>
          <w:color w:val="6d9eeb"/>
          <w:sz w:val="28"/>
          <w:szCs w:val="28"/>
          <w:rtl w:val="0"/>
        </w:rPr>
        <w:t xml:space="preserve"> Документы</w:t>
      </w:r>
    </w:p>
    <w:p w:rsidR="00000000" w:rsidDel="00000000" w:rsidP="00000000" w:rsidRDefault="00000000" w:rsidRPr="00000000" w14:paraId="00000020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17dp8vu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Приходные накладные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3rdcrjn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Подраздел Акты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26in1rg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Перемещение со склада на склад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lnxbz9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Инвентаризации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r w:rsidDel="00000000" w:rsidR="00000000" w:rsidRPr="00000000">
        <w:fldChar w:fldCharType="begin"/>
        <w:instrText xml:space="preserve"> HYPERLINK \l "_35nkun2" </w:instrText>
        <w:fldChar w:fldCharType="separate"/>
      </w:r>
      <w:r w:rsidDel="00000000" w:rsidR="00000000" w:rsidRPr="00000000">
        <w:rPr>
          <w:rFonts w:ascii="Calibri" w:cs="Calibri" w:eastAsia="Calibri" w:hAnsi="Calibri"/>
          <w:i w:val="1"/>
          <w:color w:val="6d9eeb"/>
          <w:sz w:val="24"/>
          <w:szCs w:val="24"/>
          <w:rtl w:val="0"/>
        </w:rPr>
        <w:t xml:space="preserve">Требование на закупку</w:t>
      </w:r>
    </w:p>
    <w:p w:rsidR="00000000" w:rsidDel="00000000" w:rsidP="00000000" w:rsidRDefault="00000000" w:rsidRPr="00000000" w14:paraId="00000025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r w:rsidDel="00000000" w:rsidR="00000000" w:rsidRPr="00000000">
        <w:fldChar w:fldCharType="end"/>
      </w:r>
      <w:hyperlink w:anchor="_1ksv4uv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Банкеты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2"/>
        <w:spacing w:line="276" w:lineRule="auto"/>
        <w:jc w:val="center"/>
        <w:rPr>
          <w:rFonts w:ascii="Calibri" w:cs="Calibri" w:eastAsia="Calibri" w:hAnsi="Calibri"/>
          <w:color w:val="6d9eeb"/>
          <w:sz w:val="28"/>
          <w:szCs w:val="28"/>
        </w:rPr>
      </w:pPr>
      <w:bookmarkStart w:colFirst="0" w:colLast="0" w:name="_gjdgxs" w:id="0"/>
      <w:bookmarkEnd w:id="0"/>
      <w:hyperlink r:id="rId11">
        <w:r w:rsidDel="00000000" w:rsidR="00000000" w:rsidRPr="00000000">
          <w:rPr>
            <w:rFonts w:ascii="Calibri" w:cs="Calibri" w:eastAsia="Calibri" w:hAnsi="Calibri"/>
            <w:color w:val="6d9eeb"/>
            <w:sz w:val="28"/>
            <w:szCs w:val="28"/>
            <w:rtl w:val="0"/>
          </w:rPr>
          <w:t xml:space="preserve">Раздел</w:t>
        </w:r>
      </w:hyperlink>
      <w:r w:rsidDel="00000000" w:rsidR="00000000" w:rsidRPr="00000000">
        <w:rPr>
          <w:rFonts w:ascii="Calibri" w:cs="Calibri" w:eastAsia="Calibri" w:hAnsi="Calibri"/>
          <w:color w:val="6d9eeb"/>
          <w:sz w:val="28"/>
          <w:szCs w:val="28"/>
          <w:rtl w:val="0"/>
        </w:rPr>
        <w:t xml:space="preserve"> Отчеты</w:t>
      </w:r>
    </w:p>
    <w:p w:rsidR="00000000" w:rsidDel="00000000" w:rsidP="00000000" w:rsidRDefault="00000000" w:rsidRPr="00000000" w14:paraId="00000027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2jxsxqh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Остатки на складах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z337ya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Обороты номенклатуры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numPr>
          <w:ilvl w:val="0"/>
          <w:numId w:val="3"/>
        </w:numPr>
        <w:spacing w:after="0" w:before="40" w:line="259" w:lineRule="auto"/>
        <w:ind w:left="3192" w:hanging="360"/>
        <w:rPr>
          <w:rFonts w:ascii="Calibri" w:cs="Calibri" w:eastAsia="Calibri" w:hAnsi="Calibri"/>
          <w:i w:val="1"/>
          <w:color w:val="6d9eeb"/>
          <w:sz w:val="24"/>
          <w:szCs w:val="24"/>
        </w:rPr>
      </w:pPr>
      <w:hyperlink w:anchor="_3j2qqm3">
        <w:r w:rsidDel="00000000" w:rsidR="00000000" w:rsidRPr="00000000">
          <w:rPr>
            <w:rFonts w:ascii="Calibri" w:cs="Calibri" w:eastAsia="Calibri" w:hAnsi="Calibri"/>
            <w:i w:val="1"/>
            <w:color w:val="6d9eeb"/>
            <w:sz w:val="24"/>
            <w:szCs w:val="24"/>
            <w:rtl w:val="0"/>
          </w:rPr>
          <w:t xml:space="preserve">Марочный отчет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9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spacing w:after="0" w:before="240" w:line="259" w:lineRule="auto"/>
        <w:jc w:val="center"/>
        <w:rPr>
          <w:rFonts w:ascii="Calibri" w:cs="Calibri" w:eastAsia="Calibri" w:hAnsi="Calibri"/>
          <w:color w:val="2e75b5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color w:val="2e75b5"/>
          <w:sz w:val="28"/>
          <w:szCs w:val="28"/>
          <w:rtl w:val="0"/>
        </w:rPr>
        <w:t xml:space="preserve">Раздел системы СКЛАД</w:t>
      </w:r>
    </w:p>
    <w:p w:rsidR="00000000" w:rsidDel="00000000" w:rsidP="00000000" w:rsidRDefault="00000000" w:rsidRPr="00000000" w14:paraId="00000032">
      <w:pPr>
        <w:pStyle w:val="Heading2"/>
        <w:numPr>
          <w:ilvl w:val="0"/>
          <w:numId w:val="4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30j0zll" w:id="1"/>
      <w:bookmarkEnd w:id="1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Введение по разделу системы склад</w:t>
      </w:r>
    </w:p>
    <w:p w:rsidR="00000000" w:rsidDel="00000000" w:rsidP="00000000" w:rsidRDefault="00000000" w:rsidRPr="00000000" w14:paraId="0000003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00575" cy="2686050"/>
            <wp:effectExtent b="0" l="0" r="0" t="0"/>
            <wp:docPr id="28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86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Справочники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Документы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160" w:line="259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Отчеты</w:t>
      </w:r>
    </w:p>
    <w:p w:rsidR="00000000" w:rsidDel="00000000" w:rsidP="00000000" w:rsidRDefault="00000000" w:rsidRPr="00000000" w14:paraId="00000037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разделу справочники относятся: типы номенклатуры, категории номенклатуры, единицы измерений, номенклатура, контрагенты, склады (см. скриншот ниже)</w:t>
      </w:r>
    </w:p>
    <w:p w:rsidR="00000000" w:rsidDel="00000000" w:rsidP="00000000" w:rsidRDefault="00000000" w:rsidRPr="00000000" w14:paraId="00000038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858122" cy="3957638"/>
            <wp:effectExtent b="0" l="0" r="0" t="0"/>
            <wp:docPr id="4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8122" cy="3957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разделу документы относятся: приходные накладные, акты, перемещение со склада на склад, инвентаризации (см. скриншот ниже)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486275" cy="3448050"/>
            <wp:effectExtent b="0" l="0" r="0" t="0"/>
            <wp:docPr id="77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разделу отчеты относятся остатки на складах</w:t>
      </w:r>
    </w:p>
    <w:p w:rsidR="00000000" w:rsidDel="00000000" w:rsidP="00000000" w:rsidRDefault="00000000" w:rsidRPr="00000000" w14:paraId="0000003B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857625" cy="2609850"/>
            <wp:effectExtent b="0" l="0" r="0" t="0"/>
            <wp:docPr id="2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60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1"/>
        <w:spacing w:after="0" w:before="240" w:line="259" w:lineRule="auto"/>
        <w:jc w:val="center"/>
        <w:rPr>
          <w:rFonts w:ascii="Calibri" w:cs="Calibri" w:eastAsia="Calibri" w:hAnsi="Calibri"/>
          <w:color w:val="2e75b5"/>
          <w:sz w:val="28"/>
          <w:szCs w:val="28"/>
        </w:rPr>
      </w:pPr>
      <w:bookmarkStart w:colFirst="0" w:colLast="0" w:name="_1fob9te" w:id="2"/>
      <w:bookmarkEnd w:id="2"/>
      <w:r w:rsidDel="00000000" w:rsidR="00000000" w:rsidRPr="00000000">
        <w:rPr>
          <w:rFonts w:ascii="Calibri" w:cs="Calibri" w:eastAsia="Calibri" w:hAnsi="Calibri"/>
          <w:color w:val="2e75b5"/>
          <w:sz w:val="28"/>
          <w:szCs w:val="28"/>
          <w:rtl w:val="0"/>
        </w:rPr>
        <w:t xml:space="preserve">Раздел «СПРАВОЧНИКИ»</w:t>
      </w:r>
    </w:p>
    <w:p w:rsidR="00000000" w:rsidDel="00000000" w:rsidP="00000000" w:rsidRDefault="00000000" w:rsidRPr="00000000" w14:paraId="0000003F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3znysh7" w:id="3"/>
      <w:bookmarkEnd w:id="3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Типы и категории номенклатуры</w:t>
      </w:r>
    </w:p>
    <w:p w:rsidR="00000000" w:rsidDel="00000000" w:rsidP="00000000" w:rsidRDefault="00000000" w:rsidRPr="00000000" w14:paraId="00000040">
      <w:pPr>
        <w:spacing w:after="160" w:line="240" w:lineRule="auto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начала работы с данными разделами, необходимо добавить группы типов и категорий номенклатуры. Заходим в раздел «Тип номенклатуры» и перед нами появится наше рабочее пространство, изначально оно будет пустым.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="240" w:lineRule="auto"/>
        <w:ind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Данные разделы так называемый «флаг» для дальнейшего фильтрования, поиска и настройки прав доступа  номенклатуры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2311400"/>
            <wp:effectExtent b="0" l="0" r="0" t="0"/>
            <wp:docPr descr="https://lh6.googleusercontent.com/gRalR67Q8ta46sN9n-eeuNftGcmtDEUkFLz_GtT_Rr72fDAKS25p0jgpTxl_46N-KO99HRwZjDSyMm4TH2RDO2_ySTxxzuM_Ieed8W9hsIUVLYzhflJ9eR3CzmUe6PYjUsj1tVCl" id="8" name="image14.png"/>
            <a:graphic>
              <a:graphicData uri="http://schemas.openxmlformats.org/drawingml/2006/picture">
                <pic:pic>
                  <pic:nvPicPr>
                    <pic:cNvPr descr="https://lh6.googleusercontent.com/gRalR67Q8ta46sN9n-eeuNftGcmtDEUkFLz_GtT_Rr72fDAKS25p0jgpTxl_46N-KO99HRwZjDSyMm4TH2RDO2_ySTxxzuM_Ieed8W9hsIUVLYzhflJ9eR3CzmUe6PYjUsj1tVCl"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Чтобы добавить новую группу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41325" cy="441325"/>
            <wp:effectExtent b="0" l="0" r="0" t="0"/>
            <wp:docPr descr="https://lh5.googleusercontent.com/ZQ-mwofiL9TNUGMU6kwIICrQY-dpxVCEa6JSibCXbl5MdnATH6ZjEOnu3fbNsLDFooy2X76UY_n0lZNt2VGgphA0vRJHnrUWESm8c0EGCHo7t0U1hBu1cpGyFRz7BTyuZfHQ0FRM" id="71" name="image40.png"/>
            <a:graphic>
              <a:graphicData uri="http://schemas.openxmlformats.org/drawingml/2006/picture">
                <pic:pic>
                  <pic:nvPicPr>
                    <pic:cNvPr descr="https://lh5.googleusercontent.com/ZQ-mwofiL9TNUGMU6kwIICrQY-dpxVCEa6JSibCXbl5MdnATH6ZjEOnu3fbNsLDFooy2X76UY_n0lZNt2VGgphA0vRJHnrUWESm8c0EGCHo7t0U1hBu1cpGyFRz7BTyuZfHQ0FRM"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под надписью «Типы номенклатуры», далее открывается новое окно для создания группы (см. скриншот ниже)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568097" cy="3243263"/>
            <wp:effectExtent b="0" l="0" r="0" t="0"/>
            <wp:docPr descr="https://lh3.googleusercontent.com/CIKXrk_uNVl6qoFHF_ygmqmV5R1euB06xNg_NLONaAc2ldevjTxFt0-Pd6B0F9vSUQXJh5VPN6URSUy1jvAwq6PICr6k4v_V1tVDZQI9mw5wDQABFO9IUupLZcGnRS3MJ8AxfJTX" id="70" name="image73.png"/>
            <a:graphic>
              <a:graphicData uri="http://schemas.openxmlformats.org/drawingml/2006/picture">
                <pic:pic>
                  <pic:nvPicPr>
                    <pic:cNvPr descr="https://lh3.googleusercontent.com/CIKXrk_uNVl6qoFHF_ygmqmV5R1euB06xNg_NLONaAc2ldevjTxFt0-Pd6B0F9vSUQXJh5VPN6URSUy1jvAwq6PICr6k4v_V1tVDZQI9mw5wDQABFO9IUupLZcGnRS3MJ8AxfJTX" id="0" name="image7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8097" cy="3243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пункту «Группа» относятся все ранее созданные группы,  если данной опции не требуется то выбираем в выпадающем меню «Нет».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пункту «Название» относится соответственно название самой группы типа номенклатуры, которое мы хотим добавить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пункту код относится код,под каким будет существовать подгруппа в общей базе, изменять его не стоит.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4050" cy="1485900"/>
            <wp:effectExtent b="0" l="0" r="0" t="0"/>
            <wp:docPr id="57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8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примера создал тип номенклатуры «Заготовка» и она сразу же появилась в нашем списке,теперь необходимо в группу добавить саму номенклатуру, для этого мы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450340" cy="535940"/>
            <wp:effectExtent b="0" l="0" r="0" t="0"/>
            <wp:docPr descr="https://lh6.googleusercontent.com/G0jgxYFwt18kvqu4bB7qArnGp64F_enXZL29C72hAhYc4RTCtk3fUzIhO0C-nNUW4yKuI7xR7IayZFhVAbr7m47o8TjCXZzjUEnrb45rkvX0bXmHuyWvq3zxAfLR1WqJX96sIlZT" id="10" name="image10.png"/>
            <a:graphic>
              <a:graphicData uri="http://schemas.openxmlformats.org/drawingml/2006/picture">
                <pic:pic>
                  <pic:nvPicPr>
                    <pic:cNvPr descr="https://lh6.googleusercontent.com/G0jgxYFwt18kvqu4bB7qArnGp64F_enXZL29C72hAhYc4RTCtk3fUzIhO0C-nNUW4yKuI7xR7IayZFhVAbr7m47o8TjCXZzjUEnrb45rkvX0bXmHuyWvq3zxAfLR1WqJX96sIlZT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535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и появится окно добавления номенклатуры (см. скриншот ниже)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23809" cy="3771429"/>
            <wp:effectExtent b="0" l="0" r="0" t="0"/>
            <wp:docPr id="4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37714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Здесь мы вводим название номеклатуры и привязываем его к группе типов номеклатуры,в данном примере это будет «Заготовка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итоговом варианте будет выглядеть все следующим образом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734050" cy="1587500"/>
            <wp:effectExtent b="0" l="0" r="0" t="0"/>
            <wp:docPr id="4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нас добавлена группа типов номенклатуры и сама номенклатура относящаяся к этому типу, соответственно добавлять кол-во групп и самих номенклатур можно необходимое кол-во раз.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Переходим к «Категориям номенклатуры»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списке разделов выбираем «Категории», откроется рабочее пространство раздела, для начала работы в нем так же необходимо добавить группу категорий, опять же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41325" cy="441325"/>
            <wp:effectExtent b="0" l="0" r="0" t="0"/>
            <wp:docPr descr="https://lh5.googleusercontent.com/ZQ-mwofiL9TNUGMU6kwIICrQY-dpxVCEa6JSibCXbl5MdnATH6ZjEOnu3fbNsLDFooy2X76UY_n0lZNt2VGgphA0vRJHnrUWESm8c0EGCHo7t0U1hBu1cpGyFRz7BTyuZfHQ0FRM" id="39" name="image40.png"/>
            <a:graphic>
              <a:graphicData uri="http://schemas.openxmlformats.org/drawingml/2006/picture">
                <pic:pic>
                  <pic:nvPicPr>
                    <pic:cNvPr descr="https://lh5.googleusercontent.com/ZQ-mwofiL9TNUGMU6kwIICrQY-dpxVCEa6JSibCXbl5MdnATH6ZjEOnu3fbNsLDFooy2X76UY_n0lZNt2VGgphA0vRJHnrUWESm8c0EGCHo7t0U1hBu1cpGyFRz7BTyuZfHQ0FRM"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Открывается окно добавить новую группу категорий номенклатуры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454650" cy="3893820"/>
            <wp:effectExtent b="0" l="0" r="0" t="0"/>
            <wp:docPr descr="https://lh6.googleusercontent.com/NCENq1_CHpZGDvaPpC11z543LYnfN4pU36tw_qlIvpuldlXPXfvZ3zz2LMkDdn6y08or4_XMVp8GOO5GnmgJpwhqAoiHx21pljSWathOn3KA46GrKobAM4r8Z1-OBo7uIJOvcHfz" id="18" name="image11.png"/>
            <a:graphic>
              <a:graphicData uri="http://schemas.openxmlformats.org/drawingml/2006/picture">
                <pic:pic>
                  <pic:nvPicPr>
                    <pic:cNvPr descr="https://lh6.googleusercontent.com/NCENq1_CHpZGDvaPpC11z543LYnfN4pU36tw_qlIvpuldlXPXfvZ3zz2LMkDdn6y08or4_XMVp8GOO5GnmgJpwhqAoiHx21pljSWathOn3KA46GrKobAM4r8Z1-OBo7uIJOvcHfz"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38938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Окно идентичное тому что мы видели ранее в разделе добавления групп типов номенклатуры, добавляем группы категорий, для примера добавляем «Заготовка»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2962275" cy="33147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эти папки мы добавляем нужные нам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категории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номеклатуры, для этого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450340" cy="535940"/>
            <wp:effectExtent b="0" l="0" r="0" t="0"/>
            <wp:docPr descr="https://lh6.googleusercontent.com/G0jgxYFwt18kvqu4bB7qArnGp64F_enXZL29C72hAhYc4RTCtk3fUzIhO0C-nNUW4yKuI7xR7IayZFhVAbr7m47o8TjCXZzjUEnrb45rkvX0bXmHuyWvq3zxAfLR1WqJX96sIlZT" id="66" name="image10.png"/>
            <a:graphic>
              <a:graphicData uri="http://schemas.openxmlformats.org/drawingml/2006/picture">
                <pic:pic>
                  <pic:nvPicPr>
                    <pic:cNvPr descr="https://lh6.googleusercontent.com/G0jgxYFwt18kvqu4bB7qArnGp64F_enXZL29C72hAhYc4RTCtk3fUzIhO0C-nNUW4yKuI7xR7IayZFhVAbr7m47o8TjCXZzjUEnrb45rkvX0bXmHuyWvq3zxAfLR1WqJX96sIlZT"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535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6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группу заготовка мы добавили «Заготовка»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1968500"/>
            <wp:effectExtent b="0" l="0" r="0" t="0"/>
            <wp:docPr id="40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6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05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60" w:line="259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60" w:line="259" w:lineRule="auto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2et92p0" w:id="4"/>
      <w:bookmarkEnd w:id="4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Единицы измерений</w:t>
      </w:r>
    </w:p>
    <w:p w:rsidR="00000000" w:rsidDel="00000000" w:rsidP="00000000" w:rsidRDefault="00000000" w:rsidRPr="00000000" w14:paraId="0000005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Из названия понятно, что в этом разделе мы добавляем необходимые нам единицы измерений, заходим в раздел и видим рабочее пространство </w:t>
      </w:r>
    </w:p>
    <w:p w:rsidR="00000000" w:rsidDel="00000000" w:rsidP="00000000" w:rsidRDefault="00000000" w:rsidRPr="00000000" w14:paraId="0000005E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701800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того чтобы добавить нужные единицы измерений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447800" cy="542925"/>
            <wp:effectExtent b="0" l="0" r="0" t="0"/>
            <wp:docPr id="4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42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и добавляем нужную единицу, для примера добавим «штука» </w:t>
      </w:r>
    </w:p>
    <w:p w:rsidR="00000000" w:rsidDel="00000000" w:rsidP="00000000" w:rsidRDefault="00000000" w:rsidRPr="00000000" w14:paraId="00000060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05475" cy="3790950"/>
            <wp:effectExtent b="0" l="0" r="0" t="0"/>
            <wp:docPr id="76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90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поле код указываем краткое название для удобства, в поле название пишем полное название единицы измерения, в поле краткое название пишем сокращение названия.</w:t>
      </w:r>
    </w:p>
    <w:p w:rsidR="00000000" w:rsidDel="00000000" w:rsidP="00000000" w:rsidRDefault="00000000" w:rsidRPr="00000000" w14:paraId="00000062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поле код ОКЕИ пишем код из общероссийского классификатора единиц измерения</w:t>
      </w:r>
    </w:p>
    <w:p w:rsidR="00000000" w:rsidDel="00000000" w:rsidP="00000000" w:rsidRDefault="00000000" w:rsidRPr="00000000" w14:paraId="00000063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(</w:t>
      </w:r>
      <w:hyperlink r:id="rId28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https://classifikators.ru/okei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) и нажимаем применить, и нужная нам единица добавляется в общий список (см. скриншот ниже)</w:t>
      </w:r>
    </w:p>
    <w:p w:rsidR="00000000" w:rsidDel="00000000" w:rsidP="00000000" w:rsidRDefault="00000000" w:rsidRPr="00000000" w14:paraId="00000064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552950" cy="2133600"/>
            <wp:effectExtent b="0" l="0" r="0" t="0"/>
            <wp:docPr id="36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tyjcwt" w:id="5"/>
      <w:bookmarkEnd w:id="5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Номенклатура</w:t>
      </w:r>
    </w:p>
    <w:p w:rsidR="00000000" w:rsidDel="00000000" w:rsidP="00000000" w:rsidRDefault="00000000" w:rsidRPr="00000000" w14:paraId="0000006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того чтобы попасть в данный раздел, нажимаем кнопку номенклатура и перед нами появляется рабочее пространство</w:t>
      </w:r>
    </w:p>
    <w:p w:rsidR="00000000" w:rsidDel="00000000" w:rsidP="00000000" w:rsidRDefault="00000000" w:rsidRPr="00000000" w14:paraId="0000006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226060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Добавляем группу номенклатур посредством нажатия кнопки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50752" cy="446419"/>
            <wp:effectExtent b="0" l="0" r="0" t="0"/>
            <wp:docPr id="5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752" cy="446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и открывается окно добавления</w:t>
      </w:r>
    </w:p>
    <w:p w:rsidR="00000000" w:rsidDel="00000000" w:rsidP="00000000" w:rsidRDefault="00000000" w:rsidRPr="00000000" w14:paraId="0000006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894757" cy="3471863"/>
            <wp:effectExtent b="0" l="0" r="0" t="0"/>
            <wp:docPr id="54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4757" cy="3471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Окно уже отличается от тех что мы видели ранее.</w:t>
      </w:r>
    </w:p>
    <w:p w:rsidR="00000000" w:rsidDel="00000000" w:rsidP="00000000" w:rsidRDefault="00000000" w:rsidRPr="00000000" w14:paraId="0000007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Строка группа означает к какой группе/подгруппе мы прикрепляем новую группу номеклатуры, в случае данного примера выставляем «Нет»,строка название – название группы, код мы не трогаем.</w:t>
      </w:r>
    </w:p>
    <w:p w:rsidR="00000000" w:rsidDel="00000000" w:rsidP="00000000" w:rsidRDefault="00000000" w:rsidRPr="00000000" w14:paraId="0000007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Строка «Вид номенклатуры» означает к какому типу данную группу мы отнесем,в выпадающем меню появятся варианты (см. скриншот ниже) </w:t>
      </w:r>
    </w:p>
    <w:p w:rsidR="00000000" w:rsidDel="00000000" w:rsidP="00000000" w:rsidRDefault="00000000" w:rsidRPr="00000000" w14:paraId="0000007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805892" cy="3414713"/>
            <wp:effectExtent b="0" l="0" r="0" t="0"/>
            <wp:docPr id="74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5892" cy="3414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Тип и категория номенклатуры,в этих строках мы выбираем тип и категорию которые мы создавали ранее в соответствующих разделах.</w:t>
      </w:r>
    </w:p>
    <w:p w:rsidR="00000000" w:rsidDel="00000000" w:rsidP="00000000" w:rsidRDefault="00000000" w:rsidRPr="00000000" w14:paraId="0000007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4076700"/>
            <wp:effectExtent b="0" l="0" r="0" t="0"/>
            <wp:docPr id="1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7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нажимаем применить</w:t>
      </w:r>
    </w:p>
    <w:p w:rsidR="00000000" w:rsidDel="00000000" w:rsidP="00000000" w:rsidRDefault="00000000" w:rsidRPr="00000000" w14:paraId="0000007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1282700"/>
            <wp:effectExtent b="0" l="0" r="0" t="0"/>
            <wp:docPr id="67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8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У нас создалась группу номенклатур с заданными параметрами, теперь добавим в нее саму номенклатуру, для этого нажимаем «Операции» -&gt; «Добавить»</w:t>
      </w:r>
    </w:p>
    <w:p w:rsidR="00000000" w:rsidDel="00000000" w:rsidP="00000000" w:rsidRDefault="00000000" w:rsidRPr="00000000" w14:paraId="0000007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619625" cy="2943225"/>
            <wp:effectExtent b="0" l="0" r="0" t="0"/>
            <wp:docPr id="5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Откроет окно добавления номеклатуры</w:t>
      </w:r>
    </w:p>
    <w:p w:rsidR="00000000" w:rsidDel="00000000" w:rsidP="00000000" w:rsidRDefault="00000000" w:rsidRPr="00000000" w14:paraId="0000007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097899" cy="3392242"/>
            <wp:effectExtent b="0" l="0" r="0" t="0"/>
            <wp:docPr id="3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7899" cy="3392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Заполняем окно нужными нам данными,в данном случае мы заводим заготовку п/ф</w:t>
      </w:r>
    </w:p>
    <w:p w:rsidR="00000000" w:rsidDel="00000000" w:rsidP="00000000" w:rsidRDefault="00000000" w:rsidRPr="00000000" w14:paraId="0000007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4025900"/>
            <wp:effectExtent b="0" l="0" r="0" t="0"/>
            <wp:docPr id="41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Так же заходим в графу «Единицы измерений»</w:t>
      </w:r>
    </w:p>
    <w:p w:rsidR="00000000" w:rsidDel="00000000" w:rsidP="00000000" w:rsidRDefault="00000000" w:rsidRPr="00000000" w14:paraId="0000007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3759200"/>
            <wp:effectExtent b="0" l="0" r="0" t="0"/>
            <wp:docPr id="2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Чтобы добавить технологические карты, необходимо внести все номенклатуры, в примере «Котлета п/ф» будет начальным товаром. Нажимаем применить и в списке у нас появляется заполненная нами номеклатура (см. скриншот ниже).</w:t>
      </w:r>
    </w:p>
    <w:p w:rsidR="00000000" w:rsidDel="00000000" w:rsidP="00000000" w:rsidRDefault="00000000" w:rsidRPr="00000000" w14:paraId="0000008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1079500"/>
            <wp:effectExtent b="0" l="0" r="0" t="0"/>
            <wp:docPr id="50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7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Добавляем еще одну группу номенклатур «Блюда»</w:t>
      </w:r>
    </w:p>
    <w:p w:rsidR="00000000" w:rsidDel="00000000" w:rsidP="00000000" w:rsidRDefault="00000000" w:rsidRPr="00000000" w14:paraId="0000008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4089400"/>
            <wp:effectExtent b="0" l="0" r="0" t="0"/>
            <wp:docPr id="59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8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того чтобы в «Категория номенклатуры по умолчанию» появилась строчка «Блюда», нужно добавить такую категорию в групп категорий номенклатур, как было рассказано выше, нажимаем применить и у нас создается данная группа, теперь в эту группу мы добавляем номенклатуру самого блюда</w:t>
      </w:r>
    </w:p>
    <w:p w:rsidR="00000000" w:rsidDel="00000000" w:rsidP="00000000" w:rsidRDefault="00000000" w:rsidRPr="00000000" w14:paraId="0000008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3822700"/>
            <wp:effectExtent b="0" l="0" r="0" t="0"/>
            <wp:docPr id="1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Стоит обратить внимание на колонку «Связь с товарами», в данной графе мы связываем номеклатуру которую создаем с позицией у нас в меню</w:t>
      </w:r>
    </w:p>
    <w:p w:rsidR="00000000" w:rsidDel="00000000" w:rsidP="00000000" w:rsidRDefault="00000000" w:rsidRPr="00000000" w14:paraId="0000008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3819525" cy="1895475"/>
            <wp:effectExtent b="0" l="0" r="0" t="0"/>
            <wp:docPr id="6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9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графу «Товар» вписываем либо название товара либо его код в системе и нажимаем применить</w:t>
      </w:r>
    </w:p>
    <w:p w:rsidR="00000000" w:rsidDel="00000000" w:rsidP="00000000" w:rsidRDefault="00000000" w:rsidRPr="00000000" w14:paraId="0000008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Коэффициент создан для переопределения количества порций. </w:t>
      </w:r>
    </w:p>
    <w:p w:rsidR="00000000" w:rsidDel="00000000" w:rsidP="00000000" w:rsidRDefault="00000000" w:rsidRPr="00000000" w14:paraId="0000008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Наш товар теперь привязан к данной номенклатуре</w:t>
      </w:r>
    </w:p>
    <w:p w:rsidR="00000000" w:rsidDel="00000000" w:rsidP="00000000" w:rsidRDefault="00000000" w:rsidRPr="00000000" w14:paraId="0000009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8509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5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Теперь добавить технологическую карту для этого блюда, переходим в колонку «Технологические карты и нажимаем добавить</w:t>
      </w:r>
    </w:p>
    <w:p w:rsidR="00000000" w:rsidDel="00000000" w:rsidP="00000000" w:rsidRDefault="00000000" w:rsidRPr="00000000" w14:paraId="0000009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905000"/>
            <wp:effectExtent b="0" l="0" r="0" t="0"/>
            <wp:docPr id="65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Откроется окно добавления технологической карты</w:t>
      </w:r>
    </w:p>
    <w:p w:rsidR="00000000" w:rsidDel="00000000" w:rsidP="00000000" w:rsidRDefault="00000000" w:rsidRPr="00000000" w14:paraId="0000009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2743200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этом окне так же нажимаем «Добавить», для того чтобы прикрепить номенклатуру, появится строчка такого вида, вписываем название нужной нам номенклатуры, в данном примере «Котлета п\ф»</w:t>
      </w:r>
    </w:p>
    <w:p w:rsidR="00000000" w:rsidDel="00000000" w:rsidP="00000000" w:rsidRDefault="00000000" w:rsidRPr="00000000" w14:paraId="000000A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787400"/>
            <wp:effectExtent b="0" l="0" r="0" t="0"/>
            <wp:docPr id="55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8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После того как мы вписали нужно название и выбрали его левой кнопкой мыши, нажимаем «Enter»</w:t>
      </w:r>
    </w:p>
    <w:p w:rsidR="00000000" w:rsidDel="00000000" w:rsidP="00000000" w:rsidRDefault="00000000" w:rsidRPr="00000000" w14:paraId="000000A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736600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Теперь нам нужно проставить необходимые параметры</w:t>
      </w:r>
    </w:p>
    <w:p w:rsidR="00000000" w:rsidDel="00000000" w:rsidP="00000000" w:rsidRDefault="00000000" w:rsidRPr="00000000" w14:paraId="000000A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673100"/>
            <wp:effectExtent b="0" l="0" r="0" t="0"/>
            <wp:docPr id="44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7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Потери при обработках высчитываются автоматически, нажимаем применить и наша номенклатура на блюдо добавлена в список</w:t>
      </w:r>
    </w:p>
    <w:p w:rsidR="00000000" w:rsidDel="00000000" w:rsidP="00000000" w:rsidRDefault="00000000" w:rsidRPr="00000000" w14:paraId="000000A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1384300"/>
            <wp:effectExtent b="0" l="0" r="0" t="0"/>
            <wp:docPr id="64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8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3dy6vkm" w:id="6"/>
      <w:bookmarkEnd w:id="6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Контрагенты</w:t>
      </w:r>
    </w:p>
    <w:p w:rsidR="00000000" w:rsidDel="00000000" w:rsidP="00000000" w:rsidRDefault="00000000" w:rsidRPr="00000000" w14:paraId="000000A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Раздел контрагенты позволяет добавлять нам в общий список всех наших поставщиков, зайдем в раздел нажав кнопку «Контрагенты». Повторяем все те шаги которые мы делали ранее, создаем группу контрагентов. В примере создаем группу «Мясо/рыба» и в этой группе создаем нашего поставщика посредством нажатия кнопки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149319" cy="430994"/>
            <wp:effectExtent b="0" l="0" r="0" t="0"/>
            <wp:docPr id="3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9319" cy="4309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и открывается окно добавления поставщика</w:t>
      </w:r>
    </w:p>
    <w:p w:rsidR="00000000" w:rsidDel="00000000" w:rsidP="00000000" w:rsidRDefault="00000000" w:rsidRPr="00000000" w14:paraId="000000A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3797300"/>
            <wp:effectExtent b="0" l="0" r="0" t="0"/>
            <wp:docPr id="75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Заполняем необходимые нам данные и нажимаем применить</w:t>
      </w:r>
    </w:p>
    <w:p w:rsidR="00000000" w:rsidDel="00000000" w:rsidP="00000000" w:rsidRDefault="00000000" w:rsidRPr="00000000" w14:paraId="000000B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114300" distT="114300" distL="114300" distR="114300">
            <wp:extent cx="5734050" cy="1117600"/>
            <wp:effectExtent b="0" l="0" r="0" t="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1t3h5sf" w:id="7"/>
      <w:bookmarkEnd w:id="7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Склады</w:t>
      </w:r>
    </w:p>
    <w:p w:rsidR="00000000" w:rsidDel="00000000" w:rsidP="00000000" w:rsidRDefault="00000000" w:rsidRPr="00000000" w14:paraId="000000B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Раздел позволяет нам управлять нашими складами, так же перемещениями между ними товаров. Чтобы добавить  группу складов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50752" cy="446419"/>
            <wp:effectExtent b="0" l="0" r="0" t="0"/>
            <wp:docPr id="7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752" cy="4464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открывается окно добавления новой группы склада.</w:t>
      </w:r>
    </w:p>
    <w:p w:rsidR="00000000" w:rsidDel="00000000" w:rsidP="00000000" w:rsidRDefault="00000000" w:rsidRPr="00000000" w14:paraId="000000B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4064000"/>
            <wp:effectExtent b="0" l="0" r="0" t="0"/>
            <wp:docPr id="11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Создаем нужную группу, в нашем примере это будет «Ресторан», нажимаем применить, теперь в эту группу добавляем склады нажав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964557" cy="361708"/>
            <wp:effectExtent b="0" l="0" r="0" t="0"/>
            <wp:docPr id="7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4557" cy="361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760878" cy="2503059"/>
            <wp:effectExtent b="0" l="0" r="0" t="0"/>
            <wp:docPr id="1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0878" cy="25030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К складу можно прикрепить сразу поставщика и ограничить доступ к складу во вкладке доступ.</w:t>
      </w:r>
    </w:p>
    <w:p w:rsidR="00000000" w:rsidDel="00000000" w:rsidP="00000000" w:rsidRDefault="00000000" w:rsidRPr="00000000" w14:paraId="000000BB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4d34og8" w:id="8"/>
      <w:bookmarkEnd w:id="8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Типы актов</w:t>
      </w:r>
    </w:p>
    <w:p w:rsidR="00000000" w:rsidDel="00000000" w:rsidP="00000000" w:rsidRDefault="00000000" w:rsidRPr="00000000" w14:paraId="000000B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Здесь мы создаем список актов которые мы будет использовать в дальнейшем, для того чтобы было удобно отслеживать их в отчетах. К примеру акт утилизации, списания и так далее.</w:t>
      </w:r>
    </w:p>
    <w:p w:rsidR="00000000" w:rsidDel="00000000" w:rsidP="00000000" w:rsidRDefault="00000000" w:rsidRPr="00000000" w14:paraId="000000B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346200"/>
            <wp:effectExtent b="0" l="0" r="0" t="0"/>
            <wp:docPr id="38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Создаем все вручную и называем их как нам необходимо.</w:t>
      </w:r>
    </w:p>
    <w:p w:rsidR="00000000" w:rsidDel="00000000" w:rsidP="00000000" w:rsidRDefault="00000000" w:rsidRPr="00000000" w14:paraId="000000B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C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1"/>
        <w:spacing w:after="0" w:before="240" w:line="259" w:lineRule="auto"/>
        <w:jc w:val="center"/>
        <w:rPr>
          <w:rFonts w:ascii="Calibri" w:cs="Calibri" w:eastAsia="Calibri" w:hAnsi="Calibri"/>
          <w:color w:val="2e75b5"/>
          <w:sz w:val="32"/>
          <w:szCs w:val="32"/>
        </w:rPr>
      </w:pPr>
      <w:bookmarkStart w:colFirst="0" w:colLast="0" w:name="_2s8eyo1" w:id="9"/>
      <w:bookmarkEnd w:id="9"/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РАЗДЕЛ «ДОКУМЕНТЫ»</w:t>
      </w:r>
    </w:p>
    <w:p w:rsidR="00000000" w:rsidDel="00000000" w:rsidP="00000000" w:rsidRDefault="00000000" w:rsidRPr="00000000" w14:paraId="000000C2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17dp8vu" w:id="10"/>
      <w:bookmarkEnd w:id="10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Приходные накладные</w:t>
      </w:r>
    </w:p>
    <w:p w:rsidR="00000000" w:rsidDel="00000000" w:rsidP="00000000" w:rsidRDefault="00000000" w:rsidRPr="00000000" w14:paraId="000000C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Раздел предназначен для учета приходных документов (товарных накладных, закупочных актов и так далее)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270000"/>
            <wp:effectExtent b="0" l="0" r="0" t="0"/>
            <wp:docPr id="49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того чтобы добавить новую накладную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857663" cy="321622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663" cy="321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и откроется новое окно </w:t>
      </w:r>
    </w:p>
    <w:p w:rsidR="00000000" w:rsidDel="00000000" w:rsidP="00000000" w:rsidRDefault="00000000" w:rsidRPr="00000000" w14:paraId="000000C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3657600"/>
            <wp:effectExtent b="0" l="0" r="0" t="0"/>
            <wp:docPr id="4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Заполняем данные по накладной и переходим в графу товары и в ней нажимаем кнопку «Добавить»</w:t>
      </w:r>
    </w:p>
    <w:p w:rsidR="00000000" w:rsidDel="00000000" w:rsidP="00000000" w:rsidRDefault="00000000" w:rsidRPr="00000000" w14:paraId="000000C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914400"/>
            <wp:effectExtent b="0" l="0" r="0" t="0"/>
            <wp:docPr id="80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эту строчку мы вписываем пришедшую позицию в накладной, если она есть у нас в номенклатуре, то она появится в выпадающем меню. Если этой позиции у нас не добавлено,мы можем добавить её непосредственно в самой накладной. Для этого нажимаем кнопку добавить,выделенную на скриншоте красным квадратом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743075" cy="600075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у нас откроется окно добавления номенклатуры. После того как мы все заполнили мы нажимаем «Сохранить и закрыть» или же можем сразу нажать «Провести». В примере я нажал кнопку «Сохранить и закрыть» и накладная появилась в списке</w:t>
      </w:r>
    </w:p>
    <w:p w:rsidR="00000000" w:rsidDel="00000000" w:rsidP="00000000" w:rsidRDefault="00000000" w:rsidRPr="00000000" w14:paraId="000000C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231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Чтобы провести данную накладную, если у нас все верно и все совпадает, открываем накладную и нажимаем кнопку «Провести»  и статус накладной в списке изменится </w:t>
      </w:r>
    </w:p>
    <w:p w:rsidR="00000000" w:rsidDel="00000000" w:rsidP="00000000" w:rsidRDefault="00000000" w:rsidRPr="00000000" w14:paraId="000000C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800100"/>
            <wp:effectExtent b="0" l="0" r="0" t="0"/>
            <wp:docPr id="62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данные по принятому товару попадут на склад.</w:t>
      </w:r>
    </w:p>
    <w:p w:rsidR="00000000" w:rsidDel="00000000" w:rsidP="00000000" w:rsidRDefault="00000000" w:rsidRPr="00000000" w14:paraId="000000CE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3rdcrjn" w:id="11"/>
      <w:bookmarkEnd w:id="11"/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Подраздел акты</w:t>
      </w:r>
    </w:p>
    <w:p w:rsidR="00000000" w:rsidDel="00000000" w:rsidP="00000000" w:rsidRDefault="00000000" w:rsidRPr="00000000" w14:paraId="000000C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Позволяет нам создавать акты, типы которых мы формировали в подразделе «Типы актов»</w:t>
      </w:r>
    </w:p>
    <w:p w:rsidR="00000000" w:rsidDel="00000000" w:rsidP="00000000" w:rsidRDefault="00000000" w:rsidRPr="00000000" w14:paraId="000000D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того чтобы добавить новый акт, необходимо нажать кнопку добавить и откроется окно добавления акта </w:t>
      </w:r>
    </w:p>
    <w:p w:rsidR="00000000" w:rsidDel="00000000" w:rsidP="00000000" w:rsidRDefault="00000000" w:rsidRPr="00000000" w14:paraId="000000D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701800"/>
            <wp:effectExtent b="0" l="0" r="0" t="0"/>
            <wp:docPr id="2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Прошу обратить внимание что проводить можно только ТОВАРЫ, т.е. для этого нам необходимо создать нужные подгруппы и группы в номенклатурах</w:t>
      </w:r>
    </w:p>
    <w:p w:rsidR="00000000" w:rsidDel="00000000" w:rsidP="00000000" w:rsidRDefault="00000000" w:rsidRPr="00000000" w14:paraId="000000D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70180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0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нажимаем провести.</w:t>
      </w:r>
    </w:p>
    <w:p w:rsidR="00000000" w:rsidDel="00000000" w:rsidP="00000000" w:rsidRDefault="00000000" w:rsidRPr="00000000" w14:paraId="000000D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Так же в данном подразделе мы создаем акт реализации на основе смены</w:t>
      </w:r>
    </w:p>
    <w:p w:rsidR="00000000" w:rsidDel="00000000" w:rsidP="00000000" w:rsidRDefault="00000000" w:rsidRPr="00000000" w14:paraId="000000D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этого нажимаем кнопку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000500" cy="390525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90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нам откроется следующее окно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762500" cy="1495425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Здесь мы выбираем рабочую смену,дату реализации и выбираем тип акта</w:t>
      </w:r>
    </w:p>
    <w:p w:rsidR="00000000" w:rsidDel="00000000" w:rsidP="00000000" w:rsidRDefault="00000000" w:rsidRPr="00000000" w14:paraId="000000D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4762500" cy="150495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04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Нажимаем кнопку создать и появятся наши акты реализации на основании смены</w:t>
      </w:r>
    </w:p>
    <w:p w:rsidR="00000000" w:rsidDel="00000000" w:rsidP="00000000" w:rsidRDefault="00000000" w:rsidRPr="00000000" w14:paraId="000000D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812800"/>
            <wp:effectExtent b="0" l="0" r="0" t="0"/>
            <wp:docPr id="82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 остатках на складе тоже отобразится информация на основании реализации</w:t>
      </w:r>
    </w:p>
    <w:p w:rsidR="00000000" w:rsidDel="00000000" w:rsidP="00000000" w:rsidRDefault="00000000" w:rsidRPr="00000000" w14:paraId="000000E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066800"/>
            <wp:effectExtent b="0" l="0" r="0" t="0"/>
            <wp:docPr id="2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26in1rg" w:id="12"/>
      <w:bookmarkEnd w:id="12"/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Перемещения со склада на склад</w:t>
      </w:r>
    </w:p>
    <w:p w:rsidR="00000000" w:rsidDel="00000000" w:rsidP="00000000" w:rsidRDefault="00000000" w:rsidRPr="00000000" w14:paraId="000000E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Данный раздел предназначен для формирования Оборотной ведомости движения товарноматериальных ценностей (ТМЦ), а также для контроля за остатками ТМЦ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1049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Для того чтобы начать перемещение, нажимаем кнопку добавить</w:t>
      </w:r>
    </w:p>
    <w:p w:rsidR="00000000" w:rsidDel="00000000" w:rsidP="00000000" w:rsidRDefault="00000000" w:rsidRPr="00000000" w14:paraId="000000E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695950" cy="3800475"/>
            <wp:effectExtent b="0" l="0" r="0" t="0"/>
            <wp:docPr id="3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80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Заполняем откуда и куда мы перемещаем,дату и в графе «Товары» сами перемещаемые товары соответственно. Нажимаем «Сохранить и закрыть» или сразу «Провести»</w:t>
      </w:r>
    </w:p>
    <w:p w:rsidR="00000000" w:rsidDel="00000000" w:rsidP="00000000" w:rsidRDefault="00000000" w:rsidRPr="00000000" w14:paraId="000000E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685800"/>
            <wp:effectExtent b="0" l="0" r="0" t="0"/>
            <wp:docPr id="60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lnxbz9" w:id="13"/>
      <w:bookmarkEnd w:id="13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Инвентаризации</w:t>
      </w:r>
    </w:p>
    <w:p w:rsidR="00000000" w:rsidDel="00000000" w:rsidP="00000000" w:rsidRDefault="00000000" w:rsidRPr="00000000" w14:paraId="000000E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Инвентаризационный модуль служит удобным средством формирования документов, обеспечивающих списание недостачи и оприходования излишков товаров — соответственно актов списания и актов оприходования.</w:t>
      </w:r>
    </w:p>
    <w:p w:rsidR="00000000" w:rsidDel="00000000" w:rsidP="00000000" w:rsidRDefault="00000000" w:rsidRPr="00000000" w14:paraId="000000E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143000"/>
            <wp:effectExtent b="0" l="0" r="0" t="0"/>
            <wp:docPr id="79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При нажатии на кнопку добавить откроется окно для создания новой инвентаризации</w:t>
      </w:r>
    </w:p>
    <w:p w:rsidR="00000000" w:rsidDel="00000000" w:rsidP="00000000" w:rsidRDefault="00000000" w:rsidRPr="00000000" w14:paraId="000000F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05475" cy="3819525"/>
            <wp:effectExtent b="0" l="0" r="0" t="0"/>
            <wp:docPr id="81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819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После нажатия кнопки начать инвентаризацию, разблокируется окно «Товары»,куда мы будем вносить товары и их наличие на складах</w:t>
      </w:r>
    </w:p>
    <w:p w:rsidR="00000000" w:rsidDel="00000000" w:rsidP="00000000" w:rsidRDefault="00000000" w:rsidRPr="00000000" w14:paraId="000000F2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152900" cy="2081019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900" cy="20810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Далее нажимаем провести и инвентаризация будет законченной.</w:t>
      </w:r>
    </w:p>
    <w:p w:rsidR="00000000" w:rsidDel="00000000" w:rsidP="00000000" w:rsidRDefault="00000000" w:rsidRPr="00000000" w14:paraId="000000F4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35nkun2" w:id="14"/>
      <w:bookmarkEnd w:id="14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Требование на закупку</w:t>
      </w:r>
    </w:p>
    <w:p w:rsidR="00000000" w:rsidDel="00000000" w:rsidP="00000000" w:rsidRDefault="00000000" w:rsidRPr="00000000" w14:paraId="000000F5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Позволяет нам создать документ, в котором определяется список продуктов на основании калькуляционных карт для закупки на неделю,если нам известно чем мы будет торговать</w:t>
      </w:r>
    </w:p>
    <w:p w:rsidR="00000000" w:rsidDel="00000000" w:rsidP="00000000" w:rsidRDefault="00000000" w:rsidRPr="00000000" w14:paraId="000000F6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2971800"/>
            <wp:effectExtent b="0" l="0" r="0" t="0"/>
            <wp:docPr id="58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Выбираем нужный склад, заполняем нужные параметры и нажимаем начать подбор товаров</w:t>
      </w:r>
    </w:p>
    <w:p w:rsidR="00000000" w:rsidDel="00000000" w:rsidP="00000000" w:rsidRDefault="00000000" w:rsidRPr="00000000" w14:paraId="000000F8">
      <w:pPr>
        <w:spacing w:after="160" w:line="259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1ksv4uv" w:id="15"/>
      <w:bookmarkEnd w:id="15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Банкеты</w:t>
      </w:r>
    </w:p>
    <w:p w:rsidR="00000000" w:rsidDel="00000000" w:rsidP="00000000" w:rsidRDefault="00000000" w:rsidRPr="00000000" w14:paraId="000000F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Позволяет нам управлять нашими будущими банкетами,а так же на основании всех данных формировать «Требование на закупку» более точно</w:t>
      </w:r>
    </w:p>
    <w:p w:rsidR="00000000" w:rsidDel="00000000" w:rsidP="00000000" w:rsidRDefault="00000000" w:rsidRPr="00000000" w14:paraId="000000FB">
      <w:pPr>
        <w:spacing w:after="160" w:line="259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2959100"/>
            <wp:effectExtent b="0" l="0" r="0" t="0"/>
            <wp:docPr id="3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Заполняем данные по банкету и товарам которые будут на банкете.</w:t>
      </w:r>
    </w:p>
    <w:p w:rsidR="00000000" w:rsidDel="00000000" w:rsidP="00000000" w:rsidRDefault="00000000" w:rsidRPr="00000000" w14:paraId="000000F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2959100"/>
            <wp:effectExtent b="0" l="0" r="0" t="0"/>
            <wp:docPr id="72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435100"/>
            <wp:effectExtent b="0" l="0" r="0" t="0"/>
            <wp:docPr id="63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Нажимаем сохранить и закрыть и в списке появятся все наши банкеты</w:t>
      </w:r>
    </w:p>
    <w:p w:rsidR="00000000" w:rsidDel="00000000" w:rsidP="00000000" w:rsidRDefault="00000000" w:rsidRPr="00000000" w14:paraId="0000010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231900"/>
            <wp:effectExtent b="0" l="0" r="0" t="0"/>
            <wp:docPr id="2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pStyle w:val="Heading1"/>
        <w:spacing w:after="0" w:before="240" w:line="259" w:lineRule="auto"/>
        <w:jc w:val="center"/>
        <w:rPr>
          <w:rFonts w:ascii="Calibri" w:cs="Calibri" w:eastAsia="Calibri" w:hAnsi="Calibri"/>
          <w:color w:val="2e75b5"/>
          <w:sz w:val="32"/>
          <w:szCs w:val="32"/>
        </w:rPr>
      </w:pPr>
      <w:bookmarkStart w:colFirst="0" w:colLast="0" w:name="_44sinio" w:id="16"/>
      <w:bookmarkEnd w:id="16"/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Раздел «ОТЧЕТЫ»</w:t>
      </w:r>
    </w:p>
    <w:p w:rsidR="00000000" w:rsidDel="00000000" w:rsidP="00000000" w:rsidRDefault="00000000" w:rsidRPr="00000000" w14:paraId="00000103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2jxsxqh" w:id="17"/>
      <w:bookmarkEnd w:id="17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Остатки на складах</w:t>
      </w:r>
    </w:p>
    <w:p w:rsidR="00000000" w:rsidDel="00000000" w:rsidP="00000000" w:rsidRDefault="00000000" w:rsidRPr="00000000" w14:paraId="0000010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Данный раздел позволяет нам отслеживать наши остатки на основании проведенных документов</w:t>
      </w:r>
    </w:p>
    <w:p w:rsidR="00000000" w:rsidDel="00000000" w:rsidP="00000000" w:rsidRDefault="00000000" w:rsidRPr="00000000" w14:paraId="00000105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825500"/>
            <wp:effectExtent b="0" l="0" r="0" t="0"/>
            <wp:docPr id="45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Выбираем нужный нам день, на который нам необходимо узнать остатки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229225" cy="1543050"/>
            <wp:effectExtent b="0" l="0" r="0" t="0"/>
            <wp:docPr id="37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543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Выбираем нужный склад и нажимаем «Получить»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698500"/>
            <wp:effectExtent b="0" l="0" r="0" t="0"/>
            <wp:docPr id="34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9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И нам отображается информация по остаткам на данном складе</w:t>
      </w:r>
    </w:p>
    <w:p w:rsidR="00000000" w:rsidDel="00000000" w:rsidP="00000000" w:rsidRDefault="00000000" w:rsidRPr="00000000" w14:paraId="0000010A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z337ya" w:id="18"/>
      <w:bookmarkEnd w:id="18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Обороты номенклатуры</w:t>
      </w:r>
    </w:p>
    <w:p w:rsidR="00000000" w:rsidDel="00000000" w:rsidP="00000000" w:rsidRDefault="00000000" w:rsidRPr="00000000" w14:paraId="0000010C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Данный раздел позволяет нам отследить движения номенклатуры по нашим складам, включая конкретные виды номенклатур. Для этого выбираем нужный период, склад, вписываем номенклатуру если требуется и нажимаем кнопку «Получить»</w:t>
      </w:r>
    </w:p>
    <w:p w:rsidR="00000000" w:rsidDel="00000000" w:rsidP="00000000" w:rsidRDefault="00000000" w:rsidRPr="00000000" w14:paraId="0000010E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435100"/>
            <wp:effectExtent b="0" l="0" r="0" t="0"/>
            <wp:docPr id="53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Здесь отображается вся необходимая информация включая наши остатки и по какому документу было движение номенклатур</w:t>
      </w:r>
    </w:p>
    <w:p w:rsidR="00000000" w:rsidDel="00000000" w:rsidP="00000000" w:rsidRDefault="00000000" w:rsidRPr="00000000" w14:paraId="00000110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3695700" cy="3314700"/>
            <wp:effectExtent b="0" l="0" r="0" t="0"/>
            <wp:docPr id="5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1028700" cy="3228975"/>
            <wp:effectExtent b="0" l="0" r="0" t="0"/>
            <wp:docPr id="6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3228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pStyle w:val="Heading2"/>
        <w:numPr>
          <w:ilvl w:val="0"/>
          <w:numId w:val="1"/>
        </w:numPr>
        <w:spacing w:after="0" w:before="40" w:line="259" w:lineRule="auto"/>
        <w:ind w:left="720" w:hanging="360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3j2qqm3" w:id="19"/>
      <w:bookmarkEnd w:id="19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Марочный отчет</w:t>
      </w:r>
    </w:p>
    <w:p w:rsidR="00000000" w:rsidDel="00000000" w:rsidP="00000000" w:rsidRDefault="00000000" w:rsidRPr="00000000" w14:paraId="00000113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Основная цель данного отчета - видеть себестоимость и цену реализации каждого блюда, а также наценку. Для этого выбираем  нужный период времени, склад и нажимаем кнопку «Получить».</w:t>
      </w:r>
    </w:p>
    <w:p w:rsidR="00000000" w:rsidDel="00000000" w:rsidP="00000000" w:rsidRDefault="00000000" w:rsidRPr="00000000" w14:paraId="00000114">
      <w:pPr>
        <w:spacing w:after="160" w:line="259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734050" cy="15494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spacing w:after="160" w:line="259" w:lineRule="auto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spacing w:after="160" w:line="259" w:lineRule="auto"/>
        <w:rPr>
          <w:rFonts w:ascii="Times New Roman" w:cs="Times New Roman" w:eastAsia="Times New Roman" w:hAnsi="Times New Roman"/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720.0000000000001" w:top="720.0000000000001" w:left="720.0000000000001" w:right="720.00000000000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19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3846" w:hanging="360"/>
      </w:pPr>
      <w:rPr/>
    </w:lvl>
    <w:lvl w:ilvl="2">
      <w:start w:val="1"/>
      <w:numFmt w:val="lowerRoman"/>
      <w:lvlText w:val="%3."/>
      <w:lvlJc w:val="right"/>
      <w:pPr>
        <w:ind w:left="4566" w:hanging="180"/>
      </w:pPr>
      <w:rPr/>
    </w:lvl>
    <w:lvl w:ilvl="3">
      <w:start w:val="1"/>
      <w:numFmt w:val="decimal"/>
      <w:lvlText w:val="%4."/>
      <w:lvlJc w:val="left"/>
      <w:pPr>
        <w:ind w:left="5286" w:hanging="360"/>
      </w:pPr>
      <w:rPr/>
    </w:lvl>
    <w:lvl w:ilvl="4">
      <w:start w:val="1"/>
      <w:numFmt w:val="lowerLetter"/>
      <w:lvlText w:val="%5."/>
      <w:lvlJc w:val="left"/>
      <w:pPr>
        <w:ind w:left="6006" w:hanging="360"/>
      </w:pPr>
      <w:rPr/>
    </w:lvl>
    <w:lvl w:ilvl="5">
      <w:start w:val="1"/>
      <w:numFmt w:val="lowerRoman"/>
      <w:lvlText w:val="%6."/>
      <w:lvlJc w:val="right"/>
      <w:pPr>
        <w:ind w:left="6726" w:hanging="180"/>
      </w:pPr>
      <w:rPr/>
    </w:lvl>
    <w:lvl w:ilvl="6">
      <w:start w:val="1"/>
      <w:numFmt w:val="decimal"/>
      <w:lvlText w:val="%7."/>
      <w:lvlJc w:val="left"/>
      <w:pPr>
        <w:ind w:left="7446" w:hanging="360"/>
      </w:pPr>
      <w:rPr/>
    </w:lvl>
    <w:lvl w:ilvl="7">
      <w:start w:val="1"/>
      <w:numFmt w:val="lowerLetter"/>
      <w:lvlText w:val="%8."/>
      <w:lvlJc w:val="left"/>
      <w:pPr>
        <w:ind w:left="8166" w:hanging="360"/>
      </w:pPr>
      <w:rPr/>
    </w:lvl>
    <w:lvl w:ilvl="8">
      <w:start w:val="1"/>
      <w:numFmt w:val="lowerRoman"/>
      <w:lvlText w:val="%9."/>
      <w:lvlJc w:val="right"/>
      <w:pPr>
        <w:ind w:left="8886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54.png"/><Relationship Id="rId84" Type="http://schemas.openxmlformats.org/officeDocument/2006/relationships/image" Target="media/image52.png"/><Relationship Id="rId83" Type="http://schemas.openxmlformats.org/officeDocument/2006/relationships/image" Target="media/image46.png"/><Relationship Id="rId42" Type="http://schemas.openxmlformats.org/officeDocument/2006/relationships/image" Target="media/image57.png"/><Relationship Id="rId41" Type="http://schemas.openxmlformats.org/officeDocument/2006/relationships/image" Target="media/image22.png"/><Relationship Id="rId85" Type="http://schemas.openxmlformats.org/officeDocument/2006/relationships/image" Target="media/image21.png"/><Relationship Id="rId44" Type="http://schemas.openxmlformats.org/officeDocument/2006/relationships/image" Target="media/image62.png"/><Relationship Id="rId43" Type="http://schemas.openxmlformats.org/officeDocument/2006/relationships/image" Target="media/image3.png"/><Relationship Id="rId46" Type="http://schemas.openxmlformats.org/officeDocument/2006/relationships/image" Target="media/image49.png"/><Relationship Id="rId45" Type="http://schemas.openxmlformats.org/officeDocument/2006/relationships/image" Target="media/image12.png"/><Relationship Id="rId80" Type="http://schemas.openxmlformats.org/officeDocument/2006/relationships/image" Target="media/image29.png"/><Relationship Id="rId82" Type="http://schemas.openxmlformats.org/officeDocument/2006/relationships/image" Target="media/image50.png"/><Relationship Id="rId81" Type="http://schemas.openxmlformats.org/officeDocument/2006/relationships/image" Target="media/image3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n8MY3QH7IT3L7jmh7E2tX_Q0AXZokwPFUGAckf68fcU/edit#heading=h.2xcytpi" TargetMode="External"/><Relationship Id="rId48" Type="http://schemas.openxmlformats.org/officeDocument/2006/relationships/image" Target="media/image35.png"/><Relationship Id="rId47" Type="http://schemas.openxmlformats.org/officeDocument/2006/relationships/image" Target="media/image18.png"/><Relationship Id="rId49" Type="http://schemas.openxmlformats.org/officeDocument/2006/relationships/image" Target="media/image60.png"/><Relationship Id="rId5" Type="http://schemas.openxmlformats.org/officeDocument/2006/relationships/styles" Target="styles.xml"/><Relationship Id="rId6" Type="http://schemas.openxmlformats.org/officeDocument/2006/relationships/image" Target="media/image59.png"/><Relationship Id="rId7" Type="http://schemas.openxmlformats.org/officeDocument/2006/relationships/hyperlink" Target="https://docs.google.com/document/d/1n8MY3QH7IT3L7jmh7E2tX_Q0AXZokwPFUGAckf68fcU/edit#heading=h.1y810tw" TargetMode="External"/><Relationship Id="rId8" Type="http://schemas.openxmlformats.org/officeDocument/2006/relationships/hyperlink" Target="https://docs.google.com/document/d/1n8MY3QH7IT3L7jmh7E2tX_Q0AXZokwPFUGAckf68fcU/edit#heading=h.4i7ojhp" TargetMode="External"/><Relationship Id="rId73" Type="http://schemas.openxmlformats.org/officeDocument/2006/relationships/image" Target="media/image9.png"/><Relationship Id="rId72" Type="http://schemas.openxmlformats.org/officeDocument/2006/relationships/image" Target="media/image71.png"/><Relationship Id="rId31" Type="http://schemas.openxmlformats.org/officeDocument/2006/relationships/image" Target="media/image53.png"/><Relationship Id="rId75" Type="http://schemas.openxmlformats.org/officeDocument/2006/relationships/image" Target="media/image28.png"/><Relationship Id="rId30" Type="http://schemas.openxmlformats.org/officeDocument/2006/relationships/image" Target="media/image17.png"/><Relationship Id="rId74" Type="http://schemas.openxmlformats.org/officeDocument/2006/relationships/image" Target="media/image74.png"/><Relationship Id="rId33" Type="http://schemas.openxmlformats.org/officeDocument/2006/relationships/image" Target="media/image5.png"/><Relationship Id="rId77" Type="http://schemas.openxmlformats.org/officeDocument/2006/relationships/image" Target="media/image58.png"/><Relationship Id="rId32" Type="http://schemas.openxmlformats.org/officeDocument/2006/relationships/image" Target="media/image61.png"/><Relationship Id="rId76" Type="http://schemas.openxmlformats.org/officeDocument/2006/relationships/image" Target="media/image63.png"/><Relationship Id="rId35" Type="http://schemas.openxmlformats.org/officeDocument/2006/relationships/image" Target="media/image48.png"/><Relationship Id="rId79" Type="http://schemas.openxmlformats.org/officeDocument/2006/relationships/image" Target="media/image47.png"/><Relationship Id="rId34" Type="http://schemas.openxmlformats.org/officeDocument/2006/relationships/image" Target="media/image64.png"/><Relationship Id="rId78" Type="http://schemas.openxmlformats.org/officeDocument/2006/relationships/image" Target="media/image24.png"/><Relationship Id="rId71" Type="http://schemas.openxmlformats.org/officeDocument/2006/relationships/image" Target="media/image69.png"/><Relationship Id="rId70" Type="http://schemas.openxmlformats.org/officeDocument/2006/relationships/image" Target="media/image72.png"/><Relationship Id="rId37" Type="http://schemas.openxmlformats.org/officeDocument/2006/relationships/image" Target="media/image41.png"/><Relationship Id="rId36" Type="http://schemas.openxmlformats.org/officeDocument/2006/relationships/image" Target="media/image37.png"/><Relationship Id="rId39" Type="http://schemas.openxmlformats.org/officeDocument/2006/relationships/image" Target="media/image51.png"/><Relationship Id="rId38" Type="http://schemas.openxmlformats.org/officeDocument/2006/relationships/image" Target="media/image25.png"/><Relationship Id="rId62" Type="http://schemas.openxmlformats.org/officeDocument/2006/relationships/image" Target="media/image4.png"/><Relationship Id="rId61" Type="http://schemas.openxmlformats.org/officeDocument/2006/relationships/image" Target="media/image27.png"/><Relationship Id="rId20" Type="http://schemas.openxmlformats.org/officeDocument/2006/relationships/image" Target="media/image10.png"/><Relationship Id="rId64" Type="http://schemas.openxmlformats.org/officeDocument/2006/relationships/image" Target="media/image7.png"/><Relationship Id="rId63" Type="http://schemas.openxmlformats.org/officeDocument/2006/relationships/image" Target="media/image13.png"/><Relationship Id="rId22" Type="http://schemas.openxmlformats.org/officeDocument/2006/relationships/image" Target="media/image39.png"/><Relationship Id="rId66" Type="http://schemas.openxmlformats.org/officeDocument/2006/relationships/image" Target="media/image68.png"/><Relationship Id="rId21" Type="http://schemas.openxmlformats.org/officeDocument/2006/relationships/image" Target="media/image43.png"/><Relationship Id="rId65" Type="http://schemas.openxmlformats.org/officeDocument/2006/relationships/image" Target="media/image23.png"/><Relationship Id="rId24" Type="http://schemas.openxmlformats.org/officeDocument/2006/relationships/image" Target="media/image8.png"/><Relationship Id="rId68" Type="http://schemas.openxmlformats.org/officeDocument/2006/relationships/image" Target="media/image2.png"/><Relationship Id="rId23" Type="http://schemas.openxmlformats.org/officeDocument/2006/relationships/image" Target="media/image11.png"/><Relationship Id="rId67" Type="http://schemas.openxmlformats.org/officeDocument/2006/relationships/image" Target="media/image15.png"/><Relationship Id="rId60" Type="http://schemas.openxmlformats.org/officeDocument/2006/relationships/image" Target="media/image55.png"/><Relationship Id="rId26" Type="http://schemas.openxmlformats.org/officeDocument/2006/relationships/image" Target="media/image16.png"/><Relationship Id="rId25" Type="http://schemas.openxmlformats.org/officeDocument/2006/relationships/image" Target="media/image38.png"/><Relationship Id="rId69" Type="http://schemas.openxmlformats.org/officeDocument/2006/relationships/image" Target="media/image26.png"/><Relationship Id="rId28" Type="http://schemas.openxmlformats.org/officeDocument/2006/relationships/hyperlink" Target="https://classifikators.ru/okei" TargetMode="External"/><Relationship Id="rId27" Type="http://schemas.openxmlformats.org/officeDocument/2006/relationships/image" Target="media/image66.png"/><Relationship Id="rId29" Type="http://schemas.openxmlformats.org/officeDocument/2006/relationships/image" Target="media/image32.png"/><Relationship Id="rId51" Type="http://schemas.openxmlformats.org/officeDocument/2006/relationships/image" Target="media/image33.png"/><Relationship Id="rId50" Type="http://schemas.openxmlformats.org/officeDocument/2006/relationships/image" Target="media/image67.png"/><Relationship Id="rId53" Type="http://schemas.openxmlformats.org/officeDocument/2006/relationships/image" Target="media/image19.png"/><Relationship Id="rId52" Type="http://schemas.openxmlformats.org/officeDocument/2006/relationships/image" Target="media/image34.png"/><Relationship Id="rId11" Type="http://schemas.openxmlformats.org/officeDocument/2006/relationships/hyperlink" Target="https://docs.google.com/document/d/1n8MY3QH7IT3L7jmh7E2tX_Q0AXZokwPFUGAckf68fcU/edit#heading=h.2xcytpi" TargetMode="External"/><Relationship Id="rId55" Type="http://schemas.openxmlformats.org/officeDocument/2006/relationships/image" Target="media/image56.png"/><Relationship Id="rId10" Type="http://schemas.openxmlformats.org/officeDocument/2006/relationships/hyperlink" Target="https://docs.google.com/document/d/1n8MY3QH7IT3L7jmh7E2tX_Q0AXZokwPFUGAckf68fcU/edit#heading=h.2xcytpi" TargetMode="External"/><Relationship Id="rId54" Type="http://schemas.openxmlformats.org/officeDocument/2006/relationships/image" Target="media/image30.png"/><Relationship Id="rId13" Type="http://schemas.openxmlformats.org/officeDocument/2006/relationships/image" Target="media/image44.png"/><Relationship Id="rId57" Type="http://schemas.openxmlformats.org/officeDocument/2006/relationships/image" Target="media/image65.png"/><Relationship Id="rId12" Type="http://schemas.openxmlformats.org/officeDocument/2006/relationships/image" Target="media/image42.png"/><Relationship Id="rId56" Type="http://schemas.openxmlformats.org/officeDocument/2006/relationships/image" Target="media/image36.png"/><Relationship Id="rId15" Type="http://schemas.openxmlformats.org/officeDocument/2006/relationships/image" Target="media/image20.png"/><Relationship Id="rId59" Type="http://schemas.openxmlformats.org/officeDocument/2006/relationships/image" Target="media/image1.png"/><Relationship Id="rId14" Type="http://schemas.openxmlformats.org/officeDocument/2006/relationships/image" Target="media/image70.png"/><Relationship Id="rId58" Type="http://schemas.openxmlformats.org/officeDocument/2006/relationships/image" Target="media/image6.png"/><Relationship Id="rId17" Type="http://schemas.openxmlformats.org/officeDocument/2006/relationships/image" Target="media/image40.png"/><Relationship Id="rId16" Type="http://schemas.openxmlformats.org/officeDocument/2006/relationships/image" Target="media/image14.png"/><Relationship Id="rId19" Type="http://schemas.openxmlformats.org/officeDocument/2006/relationships/image" Target="media/image45.png"/><Relationship Id="rId18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